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63EA" w14:textId="77777777" w:rsidR="00DD21CB" w:rsidRDefault="00DD21CB" w:rsidP="00DD21CB">
      <w:pPr>
        <w:pStyle w:val="Title"/>
        <w:jc w:val="center"/>
        <w:rPr>
          <w:sz w:val="48"/>
          <w:szCs w:val="48"/>
        </w:rPr>
      </w:pPr>
      <w:bookmarkStart w:id="0" w:name="_Hlk105420702"/>
      <w:bookmarkEnd w:id="0"/>
    </w:p>
    <w:p w14:paraId="65D773BE" w14:textId="2B085B82" w:rsidR="00C36963" w:rsidRPr="00A44A5B" w:rsidRDefault="00553728" w:rsidP="00DD21CB">
      <w:pPr>
        <w:pStyle w:val="Title"/>
        <w:jc w:val="center"/>
        <w:rPr>
          <w:color w:val="002060"/>
          <w:sz w:val="48"/>
          <w:szCs w:val="48"/>
        </w:rPr>
      </w:pPr>
      <w:r w:rsidRPr="00A44A5B">
        <w:rPr>
          <w:color w:val="002060"/>
          <w:sz w:val="48"/>
          <w:szCs w:val="48"/>
        </w:rPr>
        <w:t>Brain injury Matters annual needs survey 2022</w:t>
      </w:r>
    </w:p>
    <w:p w14:paraId="15803584" w14:textId="05ED8E3D" w:rsidR="00C36963" w:rsidRDefault="00C36963">
      <w:pPr>
        <w:pStyle w:val="Subtitle"/>
      </w:pPr>
    </w:p>
    <w:p w14:paraId="05766B8B" w14:textId="77777777" w:rsidR="00DD21CB" w:rsidRPr="00DD21CB" w:rsidRDefault="00DD21CB" w:rsidP="00DD21CB">
      <w:pPr>
        <w:pStyle w:val="Author"/>
      </w:pPr>
    </w:p>
    <w:p w14:paraId="7291B53C" w14:textId="1961C9D7" w:rsidR="00C36963" w:rsidRDefault="00553728" w:rsidP="00DD21CB">
      <w:pPr>
        <w:ind w:left="-720" w:firstLine="1170"/>
        <w:jc w:val="center"/>
      </w:pPr>
      <w:r>
        <w:rPr>
          <w:noProof/>
        </w:rPr>
        <w:drawing>
          <wp:inline distT="0" distB="0" distL="0" distR="0" wp14:anchorId="6B0AC1F5" wp14:editId="30D21147">
            <wp:extent cx="512826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8260" cy="3962400"/>
                    </a:xfrm>
                    <a:prstGeom prst="rect">
                      <a:avLst/>
                    </a:prstGeom>
                    <a:noFill/>
                  </pic:spPr>
                </pic:pic>
              </a:graphicData>
            </a:graphic>
          </wp:inline>
        </w:drawing>
      </w:r>
    </w:p>
    <w:p w14:paraId="735713BE" w14:textId="77777777" w:rsidR="004157AE" w:rsidRPr="00A44A5B" w:rsidRDefault="00DD21CB" w:rsidP="004157AE">
      <w:pPr>
        <w:pStyle w:val="Author"/>
        <w:jc w:val="center"/>
        <w:rPr>
          <w:color w:val="002060"/>
        </w:rPr>
      </w:pPr>
      <w:r w:rsidRPr="00A44A5B">
        <w:rPr>
          <w:color w:val="002060"/>
        </w:rPr>
        <w:t>June 2022</w:t>
      </w:r>
      <w:bookmarkStart w:id="1" w:name="_Toc408396851"/>
    </w:p>
    <w:p w14:paraId="2645059C" w14:textId="77777777" w:rsidR="004157AE" w:rsidRDefault="004157AE" w:rsidP="004157AE">
      <w:pPr>
        <w:pStyle w:val="Author"/>
        <w:jc w:val="center"/>
      </w:pPr>
    </w:p>
    <w:p w14:paraId="11888C21" w14:textId="77777777" w:rsidR="004157AE" w:rsidRDefault="004157AE" w:rsidP="004157AE">
      <w:pPr>
        <w:pStyle w:val="Author"/>
        <w:jc w:val="center"/>
      </w:pPr>
    </w:p>
    <w:p w14:paraId="0C3C27DA" w14:textId="77777777" w:rsidR="004157AE" w:rsidRDefault="00A95A8F" w:rsidP="004157AE">
      <w:pPr>
        <w:pStyle w:val="Author"/>
        <w:rPr>
          <w:sz w:val="48"/>
          <w:szCs w:val="48"/>
        </w:rPr>
      </w:pPr>
      <w:r>
        <w:br/>
      </w:r>
    </w:p>
    <w:p w14:paraId="4EEA1DAE" w14:textId="194F249C" w:rsidR="004157AE" w:rsidRPr="004157AE" w:rsidRDefault="004157AE" w:rsidP="004157AE">
      <w:pPr>
        <w:pStyle w:val="Author"/>
        <w:spacing w:line="240" w:lineRule="auto"/>
      </w:pPr>
      <w:r w:rsidRPr="00A44A5B">
        <w:rPr>
          <w:color w:val="002060"/>
          <w:sz w:val="48"/>
          <w:szCs w:val="48"/>
        </w:rPr>
        <w:lastRenderedPageBreak/>
        <w:t>SURVEY FINDINGS</w:t>
      </w:r>
      <w:bookmarkEnd w:id="1"/>
    </w:p>
    <w:p w14:paraId="00C56B4E" w14:textId="77777777" w:rsidR="004157AE" w:rsidRPr="004157AE" w:rsidRDefault="004157AE" w:rsidP="004157AE">
      <w:pPr>
        <w:spacing w:after="0" w:line="240" w:lineRule="auto"/>
        <w:rPr>
          <w:sz w:val="28"/>
          <w:szCs w:val="28"/>
        </w:rPr>
      </w:pPr>
    </w:p>
    <w:p w14:paraId="06816F76" w14:textId="2BA9B666" w:rsidR="004157AE" w:rsidRDefault="004157AE" w:rsidP="00391005">
      <w:pPr>
        <w:spacing w:after="0" w:line="288" w:lineRule="auto"/>
        <w:jc w:val="both"/>
        <w:rPr>
          <w:sz w:val="28"/>
          <w:szCs w:val="28"/>
        </w:rPr>
      </w:pPr>
      <w:r w:rsidRPr="004157AE">
        <w:rPr>
          <w:sz w:val="28"/>
          <w:szCs w:val="28"/>
        </w:rPr>
        <w:t xml:space="preserve">Brain Injury Matters (BIM) recently conducted its third annual survey to identify the key issues for people with brain injury. People with brain injury were asked to identify the most important of their support needs, the barriers to participation that they face, and the areas of work which BIM needs to focus on. We also added a question about impact of peer support groups on the lives of people with ABI. </w:t>
      </w:r>
    </w:p>
    <w:p w14:paraId="28C74085" w14:textId="77777777" w:rsidR="004157AE" w:rsidRPr="004157AE" w:rsidRDefault="004157AE" w:rsidP="004157AE">
      <w:pPr>
        <w:spacing w:after="0" w:line="240" w:lineRule="auto"/>
        <w:rPr>
          <w:sz w:val="28"/>
          <w:szCs w:val="28"/>
        </w:rPr>
      </w:pPr>
    </w:p>
    <w:p w14:paraId="72206FB3" w14:textId="77777777" w:rsidR="004157AE" w:rsidRPr="00A44A5B" w:rsidRDefault="004157AE" w:rsidP="004157AE">
      <w:pPr>
        <w:rPr>
          <w:b/>
          <w:bCs/>
          <w:color w:val="002060"/>
          <w:sz w:val="40"/>
          <w:szCs w:val="40"/>
        </w:rPr>
      </w:pPr>
      <w:r w:rsidRPr="00A44A5B">
        <w:rPr>
          <w:b/>
          <w:bCs/>
          <w:color w:val="002060"/>
          <w:sz w:val="40"/>
          <w:szCs w:val="40"/>
        </w:rPr>
        <w:t>1. Key Areas Requiring Support</w:t>
      </w:r>
    </w:p>
    <w:p w14:paraId="341552AB" w14:textId="3DC6E45C" w:rsidR="00C36963" w:rsidRPr="004157AE" w:rsidRDefault="004157AE" w:rsidP="00391005">
      <w:pPr>
        <w:spacing w:line="288" w:lineRule="auto"/>
        <w:jc w:val="both"/>
        <w:rPr>
          <w:sz w:val="28"/>
          <w:szCs w:val="28"/>
        </w:rPr>
      </w:pPr>
      <w:r w:rsidRPr="004157AE">
        <w:rPr>
          <w:sz w:val="28"/>
          <w:szCs w:val="28"/>
        </w:rPr>
        <w:t xml:space="preserve">The two most pressing issues continue to be </w:t>
      </w:r>
      <w:r w:rsidRPr="00A44A5B">
        <w:rPr>
          <w:b/>
          <w:bCs/>
          <w:sz w:val="28"/>
          <w:szCs w:val="28"/>
        </w:rPr>
        <w:t>Addressing Social Isolation</w:t>
      </w:r>
      <w:r w:rsidRPr="004157AE">
        <w:rPr>
          <w:sz w:val="28"/>
          <w:szCs w:val="28"/>
        </w:rPr>
        <w:t xml:space="preserve"> and </w:t>
      </w:r>
      <w:r w:rsidRPr="00A44A5B">
        <w:rPr>
          <w:b/>
          <w:bCs/>
          <w:sz w:val="28"/>
          <w:szCs w:val="28"/>
        </w:rPr>
        <w:t>Relationships</w:t>
      </w:r>
      <w:r w:rsidRPr="004157AE">
        <w:rPr>
          <w:sz w:val="28"/>
          <w:szCs w:val="28"/>
        </w:rPr>
        <w:t xml:space="preserve">. There was a significant drop in those identifying Health as an issue of importance which coincides with the absence of COVID lockdowns in Victoria. The big jump in NDIS as an area requiring support, may reflect concern about </w:t>
      </w:r>
      <w:r w:rsidR="00A02DA5">
        <w:rPr>
          <w:sz w:val="28"/>
          <w:szCs w:val="28"/>
        </w:rPr>
        <w:t xml:space="preserve">the </w:t>
      </w:r>
      <w:r w:rsidRPr="004157AE">
        <w:rPr>
          <w:sz w:val="28"/>
          <w:szCs w:val="28"/>
        </w:rPr>
        <w:t>actual or potential tightening of individual NDIS packages.</w:t>
      </w:r>
    </w:p>
    <w:p w14:paraId="1DFA69EB" w14:textId="31EF708C" w:rsidR="00C36963" w:rsidRDefault="00A44A5B">
      <w:pPr>
        <w:pStyle w:val="Quote"/>
      </w:pPr>
      <w:r w:rsidRPr="00A44A5B">
        <w:drawing>
          <wp:inline distT="0" distB="0" distL="0" distR="0" wp14:anchorId="73DD1252" wp14:editId="68769D74">
            <wp:extent cx="5486400" cy="2712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2712720"/>
                    </a:xfrm>
                    <a:prstGeom prst="rect">
                      <a:avLst/>
                    </a:prstGeom>
                    <a:noFill/>
                    <a:ln>
                      <a:noFill/>
                    </a:ln>
                  </pic:spPr>
                </pic:pic>
              </a:graphicData>
            </a:graphic>
          </wp:inline>
        </w:drawing>
      </w:r>
    </w:p>
    <w:p w14:paraId="5DF85872" w14:textId="6156301E" w:rsidR="00C36963" w:rsidRPr="003467EF" w:rsidRDefault="003467EF" w:rsidP="003467EF">
      <w:pPr>
        <w:spacing w:line="240" w:lineRule="auto"/>
        <w:rPr>
          <w:rFonts w:ascii="Verdana" w:hAnsi="Verdana" w:cs="Arial"/>
          <w:b/>
          <w:color w:val="002060"/>
          <w:sz w:val="40"/>
          <w:szCs w:val="40"/>
        </w:rPr>
      </w:pPr>
      <w:bookmarkStart w:id="2" w:name="_Toc408396853"/>
      <w:r w:rsidRPr="003467EF">
        <w:rPr>
          <w:rFonts w:ascii="Verdana" w:hAnsi="Verdana" w:cs="Arial"/>
          <w:b/>
          <w:color w:val="002060"/>
          <w:sz w:val="40"/>
          <w:szCs w:val="40"/>
        </w:rPr>
        <w:lastRenderedPageBreak/>
        <w:t>2. Main Barriers to Participation</w:t>
      </w:r>
      <w:bookmarkEnd w:id="2"/>
    </w:p>
    <w:p w14:paraId="31904154" w14:textId="3952C532" w:rsidR="00C36963" w:rsidRPr="00760CD7" w:rsidRDefault="003467EF" w:rsidP="00760CD7">
      <w:pPr>
        <w:spacing w:after="0" w:line="288" w:lineRule="auto"/>
        <w:jc w:val="both"/>
        <w:rPr>
          <w:rFonts w:ascii="Arial" w:hAnsi="Arial" w:cs="Arial"/>
          <w:sz w:val="28"/>
          <w:szCs w:val="28"/>
        </w:rPr>
      </w:pPr>
      <w:r w:rsidRPr="003467EF">
        <w:rPr>
          <w:rFonts w:ascii="Arial" w:hAnsi="Arial" w:cs="Arial"/>
          <w:sz w:val="28"/>
          <w:szCs w:val="28"/>
        </w:rPr>
        <w:t xml:space="preserve">The top three barriers </w:t>
      </w:r>
      <w:r w:rsidR="00220496">
        <w:rPr>
          <w:rFonts w:ascii="Arial" w:hAnsi="Arial" w:cs="Arial"/>
          <w:sz w:val="28"/>
          <w:szCs w:val="28"/>
        </w:rPr>
        <w:t xml:space="preserve">to participation in the community </w:t>
      </w:r>
      <w:r w:rsidRPr="003467EF">
        <w:rPr>
          <w:rFonts w:ascii="Arial" w:hAnsi="Arial" w:cs="Arial"/>
          <w:sz w:val="28"/>
          <w:szCs w:val="28"/>
        </w:rPr>
        <w:t xml:space="preserve">remained the same in 2022, though there was some shift in the ranking - </w:t>
      </w:r>
      <w:r w:rsidRPr="003467EF">
        <w:rPr>
          <w:rFonts w:ascii="Arial" w:hAnsi="Arial" w:cs="Arial"/>
          <w:b/>
          <w:sz w:val="28"/>
          <w:szCs w:val="28"/>
        </w:rPr>
        <w:t>Poor attitudes of people in the community</w:t>
      </w:r>
      <w:r w:rsidRPr="003467EF">
        <w:rPr>
          <w:rFonts w:ascii="Arial" w:hAnsi="Arial" w:cs="Arial"/>
          <w:sz w:val="28"/>
          <w:szCs w:val="28"/>
        </w:rPr>
        <w:t xml:space="preserve"> was the top-ranking barrier, followed by </w:t>
      </w:r>
      <w:r w:rsidRPr="003467EF">
        <w:rPr>
          <w:rFonts w:ascii="Arial" w:hAnsi="Arial" w:cs="Arial"/>
          <w:b/>
          <w:sz w:val="28"/>
          <w:szCs w:val="28"/>
        </w:rPr>
        <w:t>Lack of confidence</w:t>
      </w:r>
      <w:r w:rsidRPr="003467EF">
        <w:rPr>
          <w:rFonts w:ascii="Arial" w:hAnsi="Arial" w:cs="Arial"/>
          <w:sz w:val="28"/>
          <w:szCs w:val="28"/>
        </w:rPr>
        <w:t xml:space="preserve"> and </w:t>
      </w:r>
      <w:r w:rsidRPr="003467EF">
        <w:rPr>
          <w:rFonts w:ascii="Arial" w:hAnsi="Arial" w:cs="Arial"/>
          <w:b/>
          <w:sz w:val="28"/>
          <w:szCs w:val="28"/>
        </w:rPr>
        <w:t>Lack of knowledge of where to find help</w:t>
      </w:r>
      <w:r w:rsidRPr="003467EF">
        <w:rPr>
          <w:rFonts w:ascii="Arial" w:hAnsi="Arial" w:cs="Arial"/>
          <w:sz w:val="28"/>
          <w:szCs w:val="28"/>
        </w:rPr>
        <w:t>. These are systemic issues and require long-term effort in</w:t>
      </w:r>
      <w:r w:rsidR="00E028B7">
        <w:rPr>
          <w:rFonts w:ascii="Arial" w:hAnsi="Arial" w:cs="Arial"/>
          <w:sz w:val="28"/>
          <w:szCs w:val="28"/>
        </w:rPr>
        <w:t xml:space="preserve"> arrange of </w:t>
      </w:r>
      <w:r w:rsidRPr="003467EF">
        <w:rPr>
          <w:rFonts w:ascii="Arial" w:hAnsi="Arial" w:cs="Arial"/>
          <w:sz w:val="28"/>
          <w:szCs w:val="28"/>
        </w:rPr>
        <w:t xml:space="preserve">spheres to reduce these barriers. These findings reinforce BIM’s current focus on activities and supports, to improve community awareness, build the confidence of people with ABI via training and peer support groups, and providing information on supports. </w:t>
      </w:r>
    </w:p>
    <w:p w14:paraId="2AF663D4" w14:textId="157D2FD6" w:rsidR="00760CD7" w:rsidRPr="00FE5A33" w:rsidRDefault="003467EF" w:rsidP="00FE5A33">
      <w:r w:rsidRPr="003467EF">
        <w:drawing>
          <wp:inline distT="0" distB="0" distL="0" distR="0" wp14:anchorId="675851EE" wp14:editId="4088FB28">
            <wp:extent cx="5486400" cy="2217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217420"/>
                    </a:xfrm>
                    <a:prstGeom prst="rect">
                      <a:avLst/>
                    </a:prstGeom>
                    <a:noFill/>
                    <a:ln>
                      <a:noFill/>
                    </a:ln>
                  </pic:spPr>
                </pic:pic>
              </a:graphicData>
            </a:graphic>
          </wp:inline>
        </w:drawing>
      </w:r>
    </w:p>
    <w:p w14:paraId="79BBB5A9" w14:textId="4F4BD34F" w:rsidR="00760CD7" w:rsidRPr="00760CD7" w:rsidRDefault="00760CD7" w:rsidP="00760CD7">
      <w:pPr>
        <w:spacing w:line="240" w:lineRule="auto"/>
        <w:rPr>
          <w:rFonts w:asciiTheme="majorHAnsi" w:hAnsiTheme="majorHAnsi" w:cs="Arial"/>
          <w:b/>
          <w:color w:val="002060"/>
          <w:sz w:val="40"/>
          <w:szCs w:val="40"/>
          <w:u w:val="single"/>
        </w:rPr>
      </w:pPr>
      <w:r w:rsidRPr="00760CD7">
        <w:rPr>
          <w:rFonts w:asciiTheme="majorHAnsi" w:hAnsiTheme="majorHAnsi" w:cs="Arial"/>
          <w:b/>
          <w:color w:val="002060"/>
          <w:sz w:val="40"/>
          <w:szCs w:val="40"/>
          <w:u w:val="single"/>
        </w:rPr>
        <w:t>3. Focus for BIM</w:t>
      </w:r>
    </w:p>
    <w:p w14:paraId="313507C9" w14:textId="18E9DC08" w:rsidR="00760CD7" w:rsidRDefault="00760CD7" w:rsidP="00760CD7">
      <w:pPr>
        <w:pStyle w:val="ListParagraph"/>
        <w:spacing w:line="288" w:lineRule="auto"/>
        <w:jc w:val="both"/>
        <w:rPr>
          <w:rFonts w:ascii="Arial" w:hAnsi="Arial" w:cs="Arial"/>
          <w:i w:val="0"/>
          <w:iCs/>
          <w:sz w:val="28"/>
          <w:szCs w:val="28"/>
        </w:rPr>
      </w:pPr>
      <w:r w:rsidRPr="00760CD7">
        <w:rPr>
          <w:rFonts w:ascii="Arial" w:hAnsi="Arial" w:cs="Arial"/>
          <w:i w:val="0"/>
          <w:iCs/>
          <w:sz w:val="28"/>
          <w:szCs w:val="28"/>
        </w:rPr>
        <w:t xml:space="preserve">The strong support for a focus on </w:t>
      </w:r>
      <w:r w:rsidRPr="00760CD7">
        <w:rPr>
          <w:rFonts w:ascii="Arial" w:hAnsi="Arial" w:cs="Arial"/>
          <w:b/>
          <w:bCs/>
          <w:i w:val="0"/>
          <w:iCs/>
          <w:sz w:val="28"/>
          <w:szCs w:val="28"/>
        </w:rPr>
        <w:t xml:space="preserve">Facilitating Peer Support </w:t>
      </w:r>
      <w:r w:rsidR="00E028B7" w:rsidRPr="00760CD7">
        <w:rPr>
          <w:rFonts w:ascii="Arial" w:hAnsi="Arial" w:cs="Arial"/>
          <w:b/>
          <w:bCs/>
          <w:i w:val="0"/>
          <w:iCs/>
          <w:sz w:val="28"/>
          <w:szCs w:val="28"/>
        </w:rPr>
        <w:t>Groups</w:t>
      </w:r>
      <w:r w:rsidR="00E028B7">
        <w:rPr>
          <w:rFonts w:ascii="Arial" w:hAnsi="Arial" w:cs="Arial"/>
          <w:b/>
          <w:bCs/>
          <w:i w:val="0"/>
          <w:iCs/>
          <w:sz w:val="28"/>
          <w:szCs w:val="28"/>
        </w:rPr>
        <w:t xml:space="preserve">, </w:t>
      </w:r>
      <w:r w:rsidR="00E028B7" w:rsidRPr="00760CD7">
        <w:rPr>
          <w:rFonts w:ascii="Arial" w:hAnsi="Arial" w:cs="Arial"/>
          <w:i w:val="0"/>
          <w:iCs/>
          <w:sz w:val="28"/>
          <w:szCs w:val="28"/>
        </w:rPr>
        <w:t>Being</w:t>
      </w:r>
      <w:r w:rsidRPr="00760CD7">
        <w:rPr>
          <w:rFonts w:ascii="Arial" w:hAnsi="Arial" w:cs="Arial"/>
          <w:b/>
          <w:bCs/>
          <w:i w:val="0"/>
          <w:iCs/>
          <w:sz w:val="28"/>
          <w:szCs w:val="28"/>
        </w:rPr>
        <w:t xml:space="preserve"> a Voice for People</w:t>
      </w:r>
      <w:r w:rsidRPr="00760CD7">
        <w:rPr>
          <w:rFonts w:ascii="Arial" w:hAnsi="Arial" w:cs="Arial"/>
          <w:i w:val="0"/>
          <w:iCs/>
          <w:sz w:val="28"/>
          <w:szCs w:val="28"/>
        </w:rPr>
        <w:t xml:space="preserve"> </w:t>
      </w:r>
      <w:r w:rsidRPr="00760CD7">
        <w:rPr>
          <w:rFonts w:ascii="Arial" w:hAnsi="Arial" w:cs="Arial"/>
          <w:b/>
          <w:bCs/>
          <w:i w:val="0"/>
          <w:iCs/>
          <w:sz w:val="28"/>
          <w:szCs w:val="28"/>
        </w:rPr>
        <w:t>with a Disability</w:t>
      </w:r>
      <w:r w:rsidRPr="00760CD7">
        <w:rPr>
          <w:rFonts w:ascii="Arial" w:hAnsi="Arial" w:cs="Arial"/>
          <w:i w:val="0"/>
          <w:iCs/>
          <w:sz w:val="28"/>
          <w:szCs w:val="28"/>
        </w:rPr>
        <w:t xml:space="preserve"> </w:t>
      </w:r>
      <w:r w:rsidR="002D6072">
        <w:rPr>
          <w:rFonts w:ascii="Arial" w:hAnsi="Arial" w:cs="Arial"/>
          <w:i w:val="0"/>
          <w:iCs/>
          <w:sz w:val="28"/>
          <w:szCs w:val="28"/>
        </w:rPr>
        <w:t xml:space="preserve">and </w:t>
      </w:r>
      <w:r w:rsidR="002D6072" w:rsidRPr="002D6072">
        <w:rPr>
          <w:rFonts w:ascii="Arial" w:hAnsi="Arial" w:cs="Arial"/>
          <w:b/>
          <w:bCs/>
          <w:i w:val="0"/>
          <w:iCs/>
          <w:sz w:val="28"/>
          <w:szCs w:val="28"/>
        </w:rPr>
        <w:t>Supporting Self-Advocacy</w:t>
      </w:r>
      <w:r w:rsidR="002D6072">
        <w:rPr>
          <w:rFonts w:ascii="Arial" w:hAnsi="Arial" w:cs="Arial"/>
          <w:i w:val="0"/>
          <w:iCs/>
          <w:sz w:val="28"/>
          <w:szCs w:val="28"/>
        </w:rPr>
        <w:t xml:space="preserve">, </w:t>
      </w:r>
      <w:r w:rsidRPr="00760CD7">
        <w:rPr>
          <w:rFonts w:ascii="Arial" w:hAnsi="Arial" w:cs="Arial"/>
          <w:i w:val="0"/>
          <w:iCs/>
          <w:sz w:val="28"/>
          <w:szCs w:val="28"/>
        </w:rPr>
        <w:t>gives BIM confidence that the work of the past year in these t</w:t>
      </w:r>
      <w:r w:rsidR="00CB4990">
        <w:rPr>
          <w:rFonts w:ascii="Arial" w:hAnsi="Arial" w:cs="Arial"/>
          <w:i w:val="0"/>
          <w:iCs/>
          <w:sz w:val="28"/>
          <w:szCs w:val="28"/>
        </w:rPr>
        <w:t>hree</w:t>
      </w:r>
      <w:r w:rsidRPr="00760CD7">
        <w:rPr>
          <w:rFonts w:ascii="Arial" w:hAnsi="Arial" w:cs="Arial"/>
          <w:i w:val="0"/>
          <w:iCs/>
          <w:sz w:val="28"/>
          <w:szCs w:val="28"/>
        </w:rPr>
        <w:t xml:space="preserve"> areas reflects the priorities of our members. The 24% increase in support of </w:t>
      </w:r>
      <w:r w:rsidRPr="00760CD7">
        <w:rPr>
          <w:rFonts w:ascii="Arial" w:hAnsi="Arial" w:cs="Arial"/>
          <w:b/>
          <w:bCs/>
          <w:i w:val="0"/>
          <w:iCs/>
          <w:sz w:val="28"/>
          <w:szCs w:val="28"/>
        </w:rPr>
        <w:t>Facilitating Peer Support Groups</w:t>
      </w:r>
      <w:r w:rsidRPr="00760CD7">
        <w:rPr>
          <w:rFonts w:ascii="Arial" w:hAnsi="Arial" w:cs="Arial"/>
          <w:i w:val="0"/>
          <w:iCs/>
          <w:sz w:val="28"/>
          <w:szCs w:val="28"/>
        </w:rPr>
        <w:t xml:space="preserve"> confirms the positive impact of the six BIM peer support groups over the past 12 months.</w:t>
      </w:r>
      <w:r w:rsidR="009B04EE">
        <w:rPr>
          <w:rFonts w:ascii="Arial" w:hAnsi="Arial" w:cs="Arial"/>
          <w:i w:val="0"/>
          <w:iCs/>
          <w:sz w:val="28"/>
          <w:szCs w:val="28"/>
        </w:rPr>
        <w:t xml:space="preserve"> See th</w:t>
      </w:r>
      <w:r w:rsidR="00FC154A">
        <w:rPr>
          <w:rFonts w:ascii="Arial" w:hAnsi="Arial" w:cs="Arial"/>
          <w:i w:val="0"/>
          <w:iCs/>
          <w:sz w:val="28"/>
          <w:szCs w:val="28"/>
        </w:rPr>
        <w:t>e results below on Page 4.</w:t>
      </w:r>
    </w:p>
    <w:p w14:paraId="7C1A4926" w14:textId="0F790D93" w:rsidR="00FE5A33" w:rsidRDefault="00A02DA5" w:rsidP="00760CD7">
      <w:pPr>
        <w:pStyle w:val="ListParagraph"/>
        <w:spacing w:line="288" w:lineRule="auto"/>
        <w:jc w:val="both"/>
        <w:rPr>
          <w:rFonts w:ascii="Arial" w:hAnsi="Arial" w:cs="Arial"/>
          <w:i w:val="0"/>
          <w:iCs/>
          <w:sz w:val="28"/>
          <w:szCs w:val="28"/>
        </w:rPr>
      </w:pPr>
      <w:r w:rsidRPr="00A02DA5">
        <w:lastRenderedPageBreak/>
        <w:drawing>
          <wp:inline distT="0" distB="0" distL="0" distR="0" wp14:anchorId="40289957" wp14:editId="09F9701F">
            <wp:extent cx="5486400" cy="3124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124200"/>
                    </a:xfrm>
                    <a:prstGeom prst="rect">
                      <a:avLst/>
                    </a:prstGeom>
                    <a:noFill/>
                    <a:ln>
                      <a:noFill/>
                    </a:ln>
                  </pic:spPr>
                </pic:pic>
              </a:graphicData>
            </a:graphic>
          </wp:inline>
        </w:drawing>
      </w:r>
    </w:p>
    <w:p w14:paraId="26907CA9" w14:textId="77777777" w:rsidR="00FE5A33" w:rsidRPr="00FE5A33" w:rsidRDefault="00FE5A33" w:rsidP="00FE5A33">
      <w:pPr>
        <w:spacing w:after="0" w:line="240" w:lineRule="auto"/>
        <w:rPr>
          <w:rFonts w:ascii="Arial" w:hAnsi="Arial" w:cs="Arial"/>
          <w:b/>
          <w:bCs/>
          <w:sz w:val="40"/>
          <w:szCs w:val="40"/>
        </w:rPr>
      </w:pPr>
      <w:r w:rsidRPr="00FE5A33">
        <w:rPr>
          <w:rFonts w:ascii="Arial" w:hAnsi="Arial" w:cs="Arial"/>
          <w:b/>
          <w:bCs/>
          <w:color w:val="002060"/>
          <w:sz w:val="40"/>
          <w:szCs w:val="40"/>
        </w:rPr>
        <w:t xml:space="preserve">4. The Impact of Peer Support Groups </w:t>
      </w:r>
    </w:p>
    <w:p w14:paraId="100B3963" w14:textId="77777777" w:rsidR="00FE5A33" w:rsidRDefault="00FE5A33" w:rsidP="00FE5A33">
      <w:pPr>
        <w:spacing w:after="0" w:line="240" w:lineRule="auto"/>
        <w:rPr>
          <w:rFonts w:ascii="Arial" w:hAnsi="Arial" w:cs="Arial"/>
        </w:rPr>
      </w:pPr>
    </w:p>
    <w:p w14:paraId="19A54436" w14:textId="77777777" w:rsidR="00FE5A33" w:rsidRPr="00220496" w:rsidRDefault="00FE5A33" w:rsidP="00FE5A33">
      <w:pPr>
        <w:spacing w:after="0" w:line="240" w:lineRule="auto"/>
        <w:rPr>
          <w:rFonts w:ascii="Arial" w:hAnsi="Arial" w:cs="Arial"/>
          <w:sz w:val="28"/>
          <w:szCs w:val="28"/>
        </w:rPr>
      </w:pPr>
      <w:r w:rsidRPr="00220496">
        <w:rPr>
          <w:rFonts w:ascii="Arial" w:hAnsi="Arial" w:cs="Arial"/>
          <w:sz w:val="28"/>
          <w:szCs w:val="28"/>
        </w:rPr>
        <w:t>The survey found that peer support groups had a positive impact –</w:t>
      </w:r>
    </w:p>
    <w:p w14:paraId="74369CC3" w14:textId="77777777" w:rsidR="00FE5A33" w:rsidRDefault="00FE5A33" w:rsidP="00FE5A33">
      <w:pPr>
        <w:spacing w:after="0" w:line="240" w:lineRule="auto"/>
        <w:rPr>
          <w:rFonts w:ascii="Arial" w:hAnsi="Arial" w:cs="Arial"/>
          <w:sz w:val="28"/>
          <w:szCs w:val="28"/>
        </w:rPr>
      </w:pPr>
      <w:r w:rsidRPr="00220496">
        <w:rPr>
          <w:rFonts w:ascii="Arial" w:hAnsi="Arial" w:cs="Arial"/>
          <w:sz w:val="28"/>
          <w:szCs w:val="28"/>
        </w:rPr>
        <w:t xml:space="preserve">86% of the respondents who attended a peer support group reported a positive or very positive impact. </w:t>
      </w:r>
    </w:p>
    <w:p w14:paraId="55A9CB1E" w14:textId="77777777" w:rsidR="00220496" w:rsidRPr="00220496" w:rsidRDefault="00220496" w:rsidP="00FE5A33">
      <w:pPr>
        <w:spacing w:after="0" w:line="240" w:lineRule="auto"/>
        <w:rPr>
          <w:rFonts w:ascii="Arial" w:hAnsi="Arial" w:cs="Arial"/>
          <w:sz w:val="28"/>
          <w:szCs w:val="28"/>
        </w:rPr>
      </w:pPr>
    </w:p>
    <w:p w14:paraId="6E28DA2D" w14:textId="1CE5402C" w:rsidR="00FE5A33" w:rsidRPr="00220496" w:rsidRDefault="00FE5A33" w:rsidP="00FE5A33">
      <w:pPr>
        <w:spacing w:after="0" w:line="240" w:lineRule="auto"/>
        <w:rPr>
          <w:rFonts w:ascii="Arial" w:hAnsi="Arial" w:cs="Arial"/>
          <w:sz w:val="28"/>
          <w:szCs w:val="28"/>
        </w:rPr>
      </w:pPr>
      <w:r w:rsidRPr="00220496">
        <w:rPr>
          <w:rFonts w:ascii="Arial" w:hAnsi="Arial" w:cs="Arial"/>
          <w:sz w:val="28"/>
          <w:szCs w:val="28"/>
        </w:rPr>
        <w:t xml:space="preserve">Survey respondents also provided </w:t>
      </w:r>
      <w:r w:rsidR="009B04EE">
        <w:rPr>
          <w:rFonts w:ascii="Arial" w:hAnsi="Arial" w:cs="Arial"/>
          <w:sz w:val="28"/>
          <w:szCs w:val="28"/>
        </w:rPr>
        <w:t>comments. Here is a sample:</w:t>
      </w:r>
      <w:r w:rsidR="00871864">
        <w:rPr>
          <w:rFonts w:ascii="Arial" w:hAnsi="Arial" w:cs="Arial"/>
          <w:sz w:val="28"/>
          <w:szCs w:val="28"/>
        </w:rPr>
        <w:t xml:space="preserve"> </w:t>
      </w:r>
    </w:p>
    <w:p w14:paraId="3046DB92" w14:textId="77777777" w:rsidR="00FE5A33" w:rsidRDefault="00FE5A33" w:rsidP="00BD5BD3">
      <w:pPr>
        <w:spacing w:after="0" w:line="240" w:lineRule="auto"/>
        <w:ind w:left="450" w:right="-900" w:hanging="630"/>
        <w:rPr>
          <w:rFonts w:ascii="Arial" w:hAnsi="Arial" w:cs="Arial"/>
        </w:rPr>
      </w:pPr>
    </w:p>
    <w:p w14:paraId="2962472F" w14:textId="77777777" w:rsidR="00FE5A33" w:rsidRDefault="00FE5A33" w:rsidP="00391005">
      <w:pPr>
        <w:pStyle w:val="ListParagraph"/>
        <w:numPr>
          <w:ilvl w:val="0"/>
          <w:numId w:val="23"/>
        </w:numPr>
        <w:spacing w:after="0"/>
        <w:ind w:right="-900"/>
        <w:jc w:val="both"/>
        <w:rPr>
          <w:rFonts w:ascii="Arial" w:hAnsi="Arial" w:cs="Arial"/>
          <w:sz w:val="28"/>
          <w:szCs w:val="28"/>
        </w:rPr>
      </w:pPr>
      <w:r w:rsidRPr="00220496">
        <w:rPr>
          <w:rFonts w:ascii="Arial" w:hAnsi="Arial" w:cs="Arial"/>
          <w:sz w:val="28"/>
          <w:szCs w:val="28"/>
        </w:rPr>
        <w:t>“(the PSG provides) …camaraderie and feeling I am not alone”</w:t>
      </w:r>
    </w:p>
    <w:p w14:paraId="2DABCD3E" w14:textId="77777777" w:rsidR="00871864" w:rsidRPr="00756FD3" w:rsidRDefault="00871864" w:rsidP="00391005">
      <w:pPr>
        <w:pStyle w:val="ListParagraph"/>
        <w:spacing w:after="0"/>
        <w:ind w:left="450" w:right="-900" w:hanging="630"/>
        <w:jc w:val="both"/>
        <w:rPr>
          <w:rFonts w:ascii="Arial" w:hAnsi="Arial" w:cs="Arial"/>
          <w:sz w:val="4"/>
          <w:szCs w:val="4"/>
        </w:rPr>
      </w:pPr>
    </w:p>
    <w:p w14:paraId="3A519311" w14:textId="465948D4" w:rsidR="00FE5A33" w:rsidRDefault="00FE5A33" w:rsidP="00391005">
      <w:pPr>
        <w:pStyle w:val="ListParagraph"/>
        <w:numPr>
          <w:ilvl w:val="0"/>
          <w:numId w:val="23"/>
        </w:numPr>
        <w:spacing w:after="0"/>
        <w:ind w:right="-540"/>
        <w:jc w:val="both"/>
        <w:rPr>
          <w:rFonts w:ascii="Arial" w:hAnsi="Arial" w:cs="Arial"/>
          <w:sz w:val="28"/>
          <w:szCs w:val="28"/>
        </w:rPr>
      </w:pPr>
      <w:r w:rsidRPr="00220496">
        <w:rPr>
          <w:rFonts w:ascii="Arial" w:hAnsi="Arial" w:cs="Arial"/>
          <w:sz w:val="28"/>
          <w:szCs w:val="28"/>
        </w:rPr>
        <w:t>“I feel connected to peers that understand my brain injury. I feel more comfortable speaking with openly and honestly with the support group than I do my closest friends</w:t>
      </w:r>
      <w:r w:rsidR="00BD5BD3">
        <w:rPr>
          <w:rFonts w:ascii="Arial" w:hAnsi="Arial" w:cs="Arial"/>
          <w:sz w:val="28"/>
          <w:szCs w:val="28"/>
        </w:rPr>
        <w:t>”</w:t>
      </w:r>
    </w:p>
    <w:p w14:paraId="7718BCBD" w14:textId="77777777" w:rsidR="00BD5BD3" w:rsidRPr="009704A5" w:rsidRDefault="00BD5BD3" w:rsidP="00391005">
      <w:pPr>
        <w:pStyle w:val="ListParagraph"/>
        <w:spacing w:after="0"/>
        <w:ind w:left="450" w:right="-900" w:hanging="630"/>
        <w:jc w:val="both"/>
        <w:rPr>
          <w:rFonts w:ascii="Arial" w:hAnsi="Arial" w:cs="Arial"/>
          <w:sz w:val="4"/>
          <w:szCs w:val="4"/>
        </w:rPr>
      </w:pPr>
    </w:p>
    <w:p w14:paraId="6683C778" w14:textId="77777777" w:rsidR="00FE5A33" w:rsidRDefault="00FE5A33" w:rsidP="00391005">
      <w:pPr>
        <w:pStyle w:val="ListParagraph"/>
        <w:numPr>
          <w:ilvl w:val="0"/>
          <w:numId w:val="23"/>
        </w:numPr>
        <w:spacing w:after="0"/>
        <w:ind w:right="-450"/>
        <w:jc w:val="both"/>
        <w:rPr>
          <w:rFonts w:ascii="Arial" w:hAnsi="Arial" w:cs="Arial"/>
          <w:sz w:val="28"/>
          <w:szCs w:val="28"/>
        </w:rPr>
      </w:pPr>
      <w:r w:rsidRPr="00220496">
        <w:rPr>
          <w:rFonts w:ascii="Arial" w:hAnsi="Arial" w:cs="Arial"/>
          <w:sz w:val="28"/>
          <w:szCs w:val="28"/>
        </w:rPr>
        <w:t>“We all need connection and a community we feel part of. As much as loved ones try to care and understand, nothing compares to meeting and socialising with others that are going through similar life experiences to yourself. It's so good to be understood and accepted”</w:t>
      </w:r>
    </w:p>
    <w:p w14:paraId="7D019CC3" w14:textId="77777777" w:rsidR="00BD5BD3" w:rsidRPr="009704A5" w:rsidRDefault="00BD5BD3" w:rsidP="00391005">
      <w:pPr>
        <w:spacing w:after="0"/>
        <w:ind w:left="450" w:right="-900" w:hanging="630"/>
        <w:jc w:val="both"/>
        <w:rPr>
          <w:rFonts w:ascii="Arial" w:hAnsi="Arial" w:cs="Arial"/>
          <w:sz w:val="4"/>
          <w:szCs w:val="4"/>
        </w:rPr>
      </w:pPr>
    </w:p>
    <w:p w14:paraId="7E5F8116" w14:textId="76B849CA" w:rsidR="009B04EE" w:rsidRDefault="00FE5A33" w:rsidP="00391005">
      <w:pPr>
        <w:pStyle w:val="ListParagraph"/>
        <w:numPr>
          <w:ilvl w:val="0"/>
          <w:numId w:val="23"/>
        </w:numPr>
        <w:spacing w:after="0"/>
        <w:ind w:right="-900"/>
        <w:jc w:val="both"/>
        <w:rPr>
          <w:rFonts w:ascii="Arial" w:hAnsi="Arial" w:cs="Arial"/>
          <w:sz w:val="28"/>
          <w:szCs w:val="28"/>
        </w:rPr>
      </w:pPr>
      <w:r w:rsidRPr="00220496">
        <w:rPr>
          <w:rFonts w:ascii="Arial" w:hAnsi="Arial" w:cs="Arial"/>
          <w:sz w:val="28"/>
          <w:szCs w:val="28"/>
        </w:rPr>
        <w:t>“I look forward to the meetings - a highlight of my week.”</w:t>
      </w:r>
    </w:p>
    <w:p w14:paraId="0793D67C" w14:textId="77777777" w:rsidR="009B04EE" w:rsidRPr="009B04EE" w:rsidRDefault="009B04EE" w:rsidP="00391005">
      <w:pPr>
        <w:pStyle w:val="ListParagraph"/>
        <w:jc w:val="both"/>
        <w:rPr>
          <w:rFonts w:ascii="Arial" w:hAnsi="Arial" w:cs="Arial"/>
          <w:sz w:val="4"/>
          <w:szCs w:val="4"/>
        </w:rPr>
      </w:pPr>
    </w:p>
    <w:p w14:paraId="4B4DDD1B" w14:textId="77777777" w:rsidR="00FE5A33" w:rsidRPr="00220496" w:rsidRDefault="00FE5A33" w:rsidP="00391005">
      <w:pPr>
        <w:pStyle w:val="ListParagraph"/>
        <w:numPr>
          <w:ilvl w:val="0"/>
          <w:numId w:val="23"/>
        </w:numPr>
        <w:spacing w:after="0"/>
        <w:ind w:right="-630"/>
        <w:jc w:val="both"/>
        <w:rPr>
          <w:rFonts w:ascii="Arial" w:hAnsi="Arial" w:cs="Arial"/>
          <w:sz w:val="28"/>
          <w:szCs w:val="28"/>
        </w:rPr>
      </w:pPr>
      <w:r w:rsidRPr="00220496">
        <w:rPr>
          <w:rFonts w:ascii="Arial" w:hAnsi="Arial" w:cs="Arial"/>
          <w:sz w:val="28"/>
          <w:szCs w:val="28"/>
        </w:rPr>
        <w:t>“Others share stories that only people with ABI can truly understand, including me. That is a burden being set free by doing that.”</w:t>
      </w:r>
    </w:p>
    <w:p w14:paraId="05282DAD" w14:textId="77777777" w:rsidR="00FE5A33" w:rsidRDefault="00FE5A33" w:rsidP="00FE5A33">
      <w:pPr>
        <w:pStyle w:val="ListParagraph"/>
        <w:spacing w:after="0" w:line="240" w:lineRule="auto"/>
        <w:rPr>
          <w:rFonts w:ascii="Arial" w:hAnsi="Arial" w:cs="Arial"/>
        </w:rPr>
      </w:pPr>
    </w:p>
    <w:p w14:paraId="5EE7D08C" w14:textId="77777777" w:rsidR="00220496" w:rsidRPr="000F192D" w:rsidRDefault="00220496" w:rsidP="00FE5A33">
      <w:pPr>
        <w:pStyle w:val="ListParagraph"/>
        <w:spacing w:after="0" w:line="240" w:lineRule="auto"/>
        <w:rPr>
          <w:rFonts w:ascii="Arial" w:hAnsi="Arial" w:cs="Arial"/>
        </w:rPr>
      </w:pPr>
    </w:p>
    <w:p w14:paraId="716D09A8" w14:textId="3CAFE3BF" w:rsidR="00FE5A33" w:rsidRPr="009B04EE" w:rsidRDefault="00FC154A" w:rsidP="00FE5A33">
      <w:pPr>
        <w:spacing w:line="240" w:lineRule="auto"/>
        <w:rPr>
          <w:rFonts w:asciiTheme="majorHAnsi" w:hAnsiTheme="majorHAnsi" w:cs="Arial"/>
          <w:b/>
          <w:color w:val="002060"/>
          <w:sz w:val="40"/>
          <w:szCs w:val="40"/>
        </w:rPr>
      </w:pPr>
      <w:r>
        <w:rPr>
          <w:rFonts w:asciiTheme="majorHAnsi" w:hAnsiTheme="majorHAnsi" w:cs="Arial"/>
          <w:b/>
          <w:color w:val="002060"/>
          <w:sz w:val="40"/>
          <w:szCs w:val="40"/>
        </w:rPr>
        <w:t>5</w:t>
      </w:r>
      <w:r w:rsidR="00FE5A33" w:rsidRPr="009B04EE">
        <w:rPr>
          <w:rFonts w:asciiTheme="majorHAnsi" w:hAnsiTheme="majorHAnsi" w:cs="Arial"/>
          <w:b/>
          <w:color w:val="002060"/>
          <w:sz w:val="40"/>
          <w:szCs w:val="40"/>
        </w:rPr>
        <w:t>. Best Way to Get Information from BIM</w:t>
      </w:r>
    </w:p>
    <w:p w14:paraId="7F185AA1" w14:textId="36A9CDD5" w:rsidR="00FE5A33" w:rsidRPr="009B04EE" w:rsidRDefault="00FE5A33" w:rsidP="009B04EE">
      <w:pPr>
        <w:spacing w:after="0" w:line="288" w:lineRule="auto"/>
        <w:jc w:val="both"/>
        <w:rPr>
          <w:rFonts w:ascii="Arial" w:hAnsi="Arial" w:cs="Arial"/>
          <w:sz w:val="28"/>
          <w:szCs w:val="28"/>
        </w:rPr>
      </w:pPr>
      <w:r w:rsidRPr="009B04EE">
        <w:rPr>
          <w:rFonts w:ascii="Arial" w:hAnsi="Arial" w:cs="Arial"/>
          <w:sz w:val="28"/>
          <w:szCs w:val="28"/>
        </w:rPr>
        <w:t xml:space="preserve">BIM has continued to provide information and contact through a variety of mechanisms. The BIM Newsletter has been produced monthly for the past year, and it remains an important source of information and connection for many people. BIM provided on-line training and on-line peer support groups over the past 12 months, as reflected in the 2022 survey results. Likewise, the revamped BIM website continues to be an important source of information for people with ABI. </w:t>
      </w:r>
    </w:p>
    <w:p w14:paraId="754FF9A9" w14:textId="75683B0A" w:rsidR="00760CD7" w:rsidRDefault="00B91596" w:rsidP="00760CD7">
      <w:r w:rsidRPr="00B91596">
        <w:drawing>
          <wp:inline distT="0" distB="0" distL="0" distR="0" wp14:anchorId="18BF2143" wp14:editId="3609C9C7">
            <wp:extent cx="5486400" cy="21945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2194560"/>
                    </a:xfrm>
                    <a:prstGeom prst="rect">
                      <a:avLst/>
                    </a:prstGeom>
                    <a:noFill/>
                    <a:ln>
                      <a:noFill/>
                    </a:ln>
                  </pic:spPr>
                </pic:pic>
              </a:graphicData>
            </a:graphic>
          </wp:inline>
        </w:drawing>
      </w:r>
    </w:p>
    <w:p w14:paraId="7BE988E5" w14:textId="4935B74C" w:rsidR="00760CD7" w:rsidRDefault="00760CD7" w:rsidP="00760CD7"/>
    <w:p w14:paraId="6721CF7F" w14:textId="77777777" w:rsidR="00B821C0" w:rsidRDefault="00B821C0" w:rsidP="00391005">
      <w:pPr>
        <w:spacing w:after="0" w:line="288" w:lineRule="auto"/>
        <w:rPr>
          <w:rFonts w:ascii="Arial" w:hAnsi="Arial" w:cs="Arial"/>
          <w:sz w:val="28"/>
          <w:szCs w:val="28"/>
        </w:rPr>
      </w:pPr>
      <w:r w:rsidRPr="00B821C0">
        <w:rPr>
          <w:rFonts w:ascii="Arial" w:hAnsi="Arial" w:cs="Arial"/>
          <w:sz w:val="28"/>
          <w:szCs w:val="28"/>
        </w:rPr>
        <w:t xml:space="preserve">In 2022, 50 people completed the survey, compared with 55 people in 2021, and 52 in 2020. </w:t>
      </w:r>
    </w:p>
    <w:p w14:paraId="3F535DE1" w14:textId="77777777" w:rsidR="00B821C0" w:rsidRPr="00B821C0" w:rsidRDefault="00B821C0" w:rsidP="00391005">
      <w:pPr>
        <w:spacing w:after="0" w:line="288" w:lineRule="auto"/>
        <w:jc w:val="both"/>
        <w:rPr>
          <w:rFonts w:ascii="Arial" w:hAnsi="Arial" w:cs="Arial"/>
          <w:sz w:val="28"/>
          <w:szCs w:val="28"/>
        </w:rPr>
      </w:pPr>
    </w:p>
    <w:p w14:paraId="2CC5AD10" w14:textId="27E4DCDE" w:rsidR="00760CD7" w:rsidRPr="00B821C0" w:rsidRDefault="00B821C0" w:rsidP="00391005">
      <w:pPr>
        <w:spacing w:after="0" w:line="288" w:lineRule="auto"/>
        <w:jc w:val="both"/>
        <w:rPr>
          <w:rFonts w:ascii="Arial" w:hAnsi="Arial" w:cs="Arial"/>
          <w:sz w:val="28"/>
          <w:szCs w:val="28"/>
        </w:rPr>
      </w:pPr>
      <w:r w:rsidRPr="00B821C0">
        <w:rPr>
          <w:rFonts w:ascii="Arial" w:hAnsi="Arial" w:cs="Arial"/>
          <w:sz w:val="28"/>
          <w:szCs w:val="28"/>
        </w:rPr>
        <w:t>The BIM Annual Needs Survey gives us valuable information about how to best support and empower people living with brain injury. Thank you to everyone who took the time to complete the survey. If you are interested in seeing the full survey results,</w:t>
      </w:r>
      <w:r w:rsidR="00391005">
        <w:rPr>
          <w:rFonts w:ascii="Arial" w:hAnsi="Arial" w:cs="Arial"/>
          <w:sz w:val="28"/>
          <w:szCs w:val="28"/>
        </w:rPr>
        <w:t xml:space="preserve"> </w:t>
      </w:r>
      <w:r w:rsidR="00627E9C">
        <w:rPr>
          <w:rFonts w:ascii="Arial" w:hAnsi="Arial" w:cs="Arial"/>
          <w:sz w:val="28"/>
          <w:szCs w:val="28"/>
        </w:rPr>
        <w:t xml:space="preserve">please </w:t>
      </w:r>
      <w:r w:rsidR="00391005">
        <w:rPr>
          <w:rFonts w:ascii="Arial" w:hAnsi="Arial" w:cs="Arial"/>
          <w:sz w:val="28"/>
          <w:szCs w:val="28"/>
        </w:rPr>
        <w:t xml:space="preserve">call on </w:t>
      </w:r>
      <w:r w:rsidR="00627E9C">
        <w:rPr>
          <w:rFonts w:ascii="Arial" w:hAnsi="Arial" w:cs="Arial"/>
          <w:sz w:val="28"/>
          <w:szCs w:val="28"/>
        </w:rPr>
        <w:t>96</w:t>
      </w:r>
      <w:r w:rsidR="002D6072">
        <w:rPr>
          <w:rFonts w:ascii="Arial" w:hAnsi="Arial" w:cs="Arial"/>
          <w:sz w:val="28"/>
          <w:szCs w:val="28"/>
        </w:rPr>
        <w:t>39 7222</w:t>
      </w:r>
      <w:r w:rsidR="00627E9C">
        <w:rPr>
          <w:rFonts w:ascii="Arial" w:hAnsi="Arial" w:cs="Arial"/>
          <w:sz w:val="28"/>
          <w:szCs w:val="28"/>
        </w:rPr>
        <w:t xml:space="preserve"> or </w:t>
      </w:r>
      <w:r w:rsidRPr="00B821C0">
        <w:rPr>
          <w:rFonts w:ascii="Arial" w:hAnsi="Arial" w:cs="Arial"/>
          <w:sz w:val="28"/>
          <w:szCs w:val="28"/>
        </w:rPr>
        <w:t xml:space="preserve">  email </w:t>
      </w:r>
      <w:r w:rsidRPr="00B821C0">
        <w:rPr>
          <w:rFonts w:ascii="Arial" w:hAnsi="Arial" w:cs="Arial"/>
          <w:color w:val="00B0F0"/>
          <w:sz w:val="28"/>
          <w:szCs w:val="28"/>
        </w:rPr>
        <w:t>office@braininjurymatters.org</w:t>
      </w:r>
    </w:p>
    <w:p w14:paraId="1221B406" w14:textId="32040D77" w:rsidR="00760CD7" w:rsidRPr="00760CD7" w:rsidRDefault="00760CD7" w:rsidP="00760CD7">
      <w:pPr>
        <w:tabs>
          <w:tab w:val="left" w:pos="1104"/>
        </w:tabs>
      </w:pPr>
      <w:r>
        <w:tab/>
      </w:r>
    </w:p>
    <w:sectPr w:rsidR="00760CD7" w:rsidRPr="00760CD7" w:rsidSect="00760CD7">
      <w:footerReference w:type="default" r:id="rId12"/>
      <w:headerReference w:type="first" r:id="rId13"/>
      <w:footerReference w:type="first" r:id="rId14"/>
      <w:pgSz w:w="12240" w:h="15840"/>
      <w:pgMar w:top="1440" w:right="1800" w:bottom="1440" w:left="1800" w:header="27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A6EF" w14:textId="77777777" w:rsidR="00553728" w:rsidRDefault="00553728">
      <w:pPr>
        <w:spacing w:after="0" w:line="240" w:lineRule="auto"/>
      </w:pPr>
      <w:r>
        <w:separator/>
      </w:r>
    </w:p>
  </w:endnote>
  <w:endnote w:type="continuationSeparator" w:id="0">
    <w:p w14:paraId="28D11179" w14:textId="77777777" w:rsidR="00553728" w:rsidRDefault="0055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392255"/>
      <w:docPartObj>
        <w:docPartGallery w:val="Page Numbers (Bottom of Page)"/>
        <w:docPartUnique/>
      </w:docPartObj>
    </w:sdtPr>
    <w:sdtEndPr>
      <w:rPr>
        <w:noProof/>
      </w:rPr>
    </w:sdtEndPr>
    <w:sdtContent>
      <w:p w14:paraId="1EF55EBD" w14:textId="77777777" w:rsidR="00C36963" w:rsidRDefault="00A95A8F">
        <w:pPr>
          <w:pStyle w:val="Footer"/>
        </w:pPr>
        <w:r>
          <w:fldChar w:fldCharType="begin"/>
        </w:r>
        <w:r>
          <w:instrText xml:space="preserve"> PAGE   \* MERGEFORMAT </w:instrText>
        </w:r>
        <w:r>
          <w:fldChar w:fldCharType="separate"/>
        </w:r>
        <w:r w:rsidR="00B52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889591"/>
      <w:docPartObj>
        <w:docPartGallery w:val="Page Numbers (Bottom of Page)"/>
        <w:docPartUnique/>
      </w:docPartObj>
    </w:sdtPr>
    <w:sdtEndPr>
      <w:rPr>
        <w:noProof/>
      </w:rPr>
    </w:sdtEndPr>
    <w:sdtContent>
      <w:p w14:paraId="28B5F7B2" w14:textId="48DAF1EA" w:rsidR="00687519" w:rsidRDefault="00E028B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0B316" w14:textId="77777777" w:rsidR="00553728" w:rsidRDefault="00553728">
      <w:pPr>
        <w:spacing w:after="0" w:line="240" w:lineRule="auto"/>
      </w:pPr>
      <w:r>
        <w:separator/>
      </w:r>
    </w:p>
  </w:footnote>
  <w:footnote w:type="continuationSeparator" w:id="0">
    <w:p w14:paraId="6222F854" w14:textId="77777777" w:rsidR="00553728" w:rsidRDefault="00553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0F96" w14:textId="7A76BC63" w:rsidR="00A44A5B" w:rsidRDefault="00A44A5B" w:rsidP="00A44A5B">
    <w:pPr>
      <w:pStyle w:val="Header"/>
      <w:jc w:val="center"/>
    </w:pPr>
    <w:r>
      <w:rPr>
        <w:noProof/>
      </w:rPr>
      <w:drawing>
        <wp:inline distT="0" distB="0" distL="0" distR="0" wp14:anchorId="470CE000" wp14:editId="0A6D2CFE">
          <wp:extent cx="1377950" cy="577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577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4644"/>
      </v:shape>
    </w:pict>
  </w:numPicBullet>
  <w:abstractNum w:abstractNumId="0" w15:restartNumberingAfterBreak="0">
    <w:nsid w:val="FFFFFF7C"/>
    <w:multiLevelType w:val="singleLevel"/>
    <w:tmpl w:val="0610DF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FA4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14A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BA9A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96DE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8CCC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CCE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A5C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F4DE9"/>
    <w:multiLevelType w:val="hybridMultilevel"/>
    <w:tmpl w:val="38CA2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3E5DBD"/>
    <w:multiLevelType w:val="multilevel"/>
    <w:tmpl w:val="FF6A34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053274"/>
    <w:multiLevelType w:val="hybridMultilevel"/>
    <w:tmpl w:val="8F62315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520A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2620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4BF0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835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418477">
    <w:abstractNumId w:val="9"/>
  </w:num>
  <w:num w:numId="2" w16cid:durableId="2103522987">
    <w:abstractNumId w:val="16"/>
  </w:num>
  <w:num w:numId="3" w16cid:durableId="1380394825">
    <w:abstractNumId w:val="16"/>
  </w:num>
  <w:num w:numId="4" w16cid:durableId="877738136">
    <w:abstractNumId w:val="16"/>
  </w:num>
  <w:num w:numId="5" w16cid:durableId="1353921282">
    <w:abstractNumId w:val="16"/>
  </w:num>
  <w:num w:numId="6" w16cid:durableId="1993025553">
    <w:abstractNumId w:val="8"/>
  </w:num>
  <w:num w:numId="7" w16cid:durableId="565068521">
    <w:abstractNumId w:val="19"/>
  </w:num>
  <w:num w:numId="8" w16cid:durableId="428235577">
    <w:abstractNumId w:val="7"/>
  </w:num>
  <w:num w:numId="9" w16cid:durableId="1676958732">
    <w:abstractNumId w:val="6"/>
  </w:num>
  <w:num w:numId="10" w16cid:durableId="502672218">
    <w:abstractNumId w:val="5"/>
  </w:num>
  <w:num w:numId="11" w16cid:durableId="1932741358">
    <w:abstractNumId w:val="4"/>
  </w:num>
  <w:num w:numId="12" w16cid:durableId="1740398743">
    <w:abstractNumId w:val="3"/>
  </w:num>
  <w:num w:numId="13" w16cid:durableId="1528759496">
    <w:abstractNumId w:val="2"/>
  </w:num>
  <w:num w:numId="14" w16cid:durableId="309528985">
    <w:abstractNumId w:val="1"/>
  </w:num>
  <w:num w:numId="15" w16cid:durableId="1191214817">
    <w:abstractNumId w:val="0"/>
  </w:num>
  <w:num w:numId="16" w16cid:durableId="899096298">
    <w:abstractNumId w:val="18"/>
  </w:num>
  <w:num w:numId="17" w16cid:durableId="863862688">
    <w:abstractNumId w:val="15"/>
  </w:num>
  <w:num w:numId="18" w16cid:durableId="1678771892">
    <w:abstractNumId w:val="13"/>
  </w:num>
  <w:num w:numId="19" w16cid:durableId="713888953">
    <w:abstractNumId w:val="17"/>
  </w:num>
  <w:num w:numId="20" w16cid:durableId="1179738427">
    <w:abstractNumId w:val="11"/>
  </w:num>
  <w:num w:numId="21" w16cid:durableId="1879126897">
    <w:abstractNumId w:val="14"/>
  </w:num>
  <w:num w:numId="22" w16cid:durableId="1923172589">
    <w:abstractNumId w:val="10"/>
  </w:num>
  <w:num w:numId="23" w16cid:durableId="1192109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28"/>
    <w:rsid w:val="000E493E"/>
    <w:rsid w:val="00220496"/>
    <w:rsid w:val="002D6072"/>
    <w:rsid w:val="003467EF"/>
    <w:rsid w:val="00391005"/>
    <w:rsid w:val="00414F89"/>
    <w:rsid w:val="004157AE"/>
    <w:rsid w:val="00452CBA"/>
    <w:rsid w:val="00553728"/>
    <w:rsid w:val="00627E9C"/>
    <w:rsid w:val="00687519"/>
    <w:rsid w:val="006A2C55"/>
    <w:rsid w:val="00756FD3"/>
    <w:rsid w:val="00760CD7"/>
    <w:rsid w:val="00871864"/>
    <w:rsid w:val="00960288"/>
    <w:rsid w:val="009704A5"/>
    <w:rsid w:val="009B04EE"/>
    <w:rsid w:val="009F72AF"/>
    <w:rsid w:val="00A00758"/>
    <w:rsid w:val="00A02DA5"/>
    <w:rsid w:val="00A3065A"/>
    <w:rsid w:val="00A44A5B"/>
    <w:rsid w:val="00A77817"/>
    <w:rsid w:val="00A95A8F"/>
    <w:rsid w:val="00B52456"/>
    <w:rsid w:val="00B821C0"/>
    <w:rsid w:val="00B91596"/>
    <w:rsid w:val="00BC1034"/>
    <w:rsid w:val="00BD5BD3"/>
    <w:rsid w:val="00C36963"/>
    <w:rsid w:val="00C5530D"/>
    <w:rsid w:val="00CB4990"/>
    <w:rsid w:val="00DB3E96"/>
    <w:rsid w:val="00DC4B6F"/>
    <w:rsid w:val="00DD21CB"/>
    <w:rsid w:val="00E028B7"/>
    <w:rsid w:val="00F37702"/>
    <w:rsid w:val="00F84A13"/>
    <w:rsid w:val="00F8672B"/>
    <w:rsid w:val="00FC154A"/>
    <w:rsid w:val="00FE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9E25684"/>
  <w15:chartTrackingRefBased/>
  <w15:docId w15:val="{D259C083-AD93-4074-89E8-07C9CA7E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519"/>
  </w:style>
  <w:style w:type="paragraph" w:styleId="Heading1">
    <w:name w:val="heading 1"/>
    <w:basedOn w:val="Normal"/>
    <w:next w:val="Normal"/>
    <w:link w:val="Heading1Char"/>
    <w:uiPriority w:val="9"/>
    <w:qFormat/>
    <w:rsid w:val="00F84A13"/>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Heading2">
    <w:name w:val="heading 2"/>
    <w:basedOn w:val="Normal"/>
    <w:next w:val="Normal"/>
    <w:link w:val="Heading2Char"/>
    <w:uiPriority w:val="9"/>
    <w:unhideWhenUsed/>
    <w:qFormat/>
    <w:rsid w:val="00F84A13"/>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Heading3">
    <w:name w:val="heading 3"/>
    <w:basedOn w:val="Normal"/>
    <w:next w:val="Normal"/>
    <w:link w:val="Heading3Char"/>
    <w:uiPriority w:val="9"/>
    <w:semiHidden/>
    <w:unhideWhenUsed/>
    <w:qFormat/>
    <w:rsid w:val="00F84A13"/>
    <w:pPr>
      <w:keepNext/>
      <w:keepLines/>
      <w:spacing w:before="317" w:after="317"/>
      <w:contextualSpacing/>
      <w:outlineLvl w:val="2"/>
    </w:pPr>
    <w:rPr>
      <w:rFonts w:asciiTheme="majorHAnsi" w:eastAsiaTheme="majorEastAsia" w:hAnsiTheme="majorHAnsi" w:cstheme="majorBidi"/>
      <w:b/>
      <w:color w:val="EB130B" w:themeColor="accent1" w:themeShade="BF"/>
    </w:rPr>
  </w:style>
  <w:style w:type="paragraph" w:styleId="Heading4">
    <w:name w:val="heading 4"/>
    <w:basedOn w:val="Normal"/>
    <w:next w:val="Normal"/>
    <w:link w:val="Heading4Char"/>
    <w:uiPriority w:val="9"/>
    <w:semiHidden/>
    <w:unhideWhenUsed/>
    <w:qFormat/>
    <w:rsid w:val="00F84A13"/>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rsid w:val="00F84A13"/>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84A13"/>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rsid w:val="00F84A13"/>
    <w:pPr>
      <w:keepNext/>
      <w:keepLines/>
      <w:spacing w:before="317" w:after="317"/>
      <w:contextualSpacing/>
      <w:outlineLvl w:val="6"/>
    </w:pPr>
    <w:rPr>
      <w:rFonts w:asciiTheme="majorHAnsi" w:eastAsiaTheme="majorEastAsia" w:hAnsiTheme="majorHAnsi" w:cstheme="majorBidi"/>
      <w:b/>
      <w:iCs/>
      <w:color w:val="EB130B" w:themeColor="accent1" w:themeShade="BF"/>
      <w:sz w:val="22"/>
    </w:rPr>
  </w:style>
  <w:style w:type="paragraph" w:styleId="Heading8">
    <w:name w:val="heading 8"/>
    <w:basedOn w:val="Normal"/>
    <w:next w:val="Normal"/>
    <w:link w:val="Heading8Char"/>
    <w:uiPriority w:val="9"/>
    <w:semiHidden/>
    <w:unhideWhenUsed/>
    <w:qFormat/>
    <w:rsid w:val="00F84A13"/>
    <w:pPr>
      <w:keepNext/>
      <w:keepLines/>
      <w:spacing w:before="317" w:after="317"/>
      <w:contextualSpacing/>
      <w:outlineLvl w:val="7"/>
    </w:pPr>
    <w:rPr>
      <w:rFonts w:asciiTheme="majorHAnsi" w:eastAsiaTheme="majorEastAsia" w:hAnsiTheme="majorHAnsi" w:cstheme="majorBidi"/>
      <w:b/>
      <w:i/>
      <w:color w:val="2A2A2A" w:themeColor="text2"/>
      <w:sz w:val="22"/>
      <w:szCs w:val="21"/>
    </w:rPr>
  </w:style>
  <w:style w:type="paragraph" w:styleId="Heading9">
    <w:name w:val="heading 9"/>
    <w:basedOn w:val="Normal"/>
    <w:next w:val="Normal"/>
    <w:link w:val="Heading9Char"/>
    <w:uiPriority w:val="9"/>
    <w:semiHidden/>
    <w:unhideWhenUsed/>
    <w:qFormat/>
    <w:rsid w:val="00F84A13"/>
    <w:pPr>
      <w:keepNext/>
      <w:keepLines/>
      <w:spacing w:before="317" w:after="317"/>
      <w:contextualSpacing/>
      <w:outlineLvl w:val="8"/>
    </w:pPr>
    <w:rPr>
      <w:rFonts w:asciiTheme="majorHAnsi" w:eastAsiaTheme="majorEastAsia" w:hAnsiTheme="majorHAnsi" w:cstheme="majorBidi"/>
      <w:b/>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2A2A2A" w:themeColor="text2"/>
      <w:sz w:val="90"/>
      <w:szCs w:val="32"/>
    </w:rPr>
  </w:style>
  <w:style w:type="character" w:customStyle="1" w:styleId="Heading2Char">
    <w:name w:val="Heading 2 Char"/>
    <w:basedOn w:val="DefaultParagraphFont"/>
    <w:link w:val="Heading2"/>
    <w:uiPriority w:val="9"/>
    <w:rPr>
      <w:rFonts w:asciiTheme="majorHAnsi" w:hAnsiTheme="majorHAnsi" w:cstheme="majorBidi"/>
      <w:b/>
      <w:caps/>
      <w:color w:val="2A2A2A" w:themeColor="text2"/>
      <w:sz w:val="28"/>
      <w:szCs w:val="26"/>
    </w:rPr>
  </w:style>
  <w:style w:type="paragraph" w:styleId="ListBullet">
    <w:name w:val="List Bullet"/>
    <w:basedOn w:val="Normal"/>
    <w:uiPriority w:val="12"/>
    <w:qFormat/>
    <w:pPr>
      <w:numPr>
        <w:numId w:val="7"/>
      </w:numPr>
      <w:spacing w:after="160"/>
    </w:pPr>
    <w:rPr>
      <w:i/>
      <w:szCs w:val="20"/>
    </w:rPr>
  </w:style>
  <w:style w:type="character" w:styleId="PlaceholderText">
    <w:name w:val="Placeholder Text"/>
    <w:basedOn w:val="DefaultParagraphFont"/>
    <w:uiPriority w:val="99"/>
    <w:semiHidden/>
    <w:rsid w:val="00414F89"/>
    <w:rPr>
      <w:color w:val="404040" w:themeColor="text1" w:themeTint="BF"/>
    </w:rPr>
  </w:style>
  <w:style w:type="paragraph" w:styleId="Quote">
    <w:name w:val="Quote"/>
    <w:basedOn w:val="Normal"/>
    <w:next w:val="Normal"/>
    <w:link w:val="QuoteChar"/>
    <w:uiPriority w:val="10"/>
    <w:qFormat/>
    <w:rsid w:val="00414F89"/>
    <w:pPr>
      <w:spacing w:before="320" w:after="320" w:line="264" w:lineRule="auto"/>
      <w:contextualSpacing/>
    </w:pPr>
    <w:rPr>
      <w:b/>
      <w:iCs/>
      <w:color w:val="EB130B" w:themeColor="accent1" w:themeShade="BF"/>
      <w:sz w:val="54"/>
    </w:rPr>
  </w:style>
  <w:style w:type="character" w:customStyle="1" w:styleId="QuoteChar">
    <w:name w:val="Quote Char"/>
    <w:basedOn w:val="DefaultParagraphFont"/>
    <w:link w:val="Quote"/>
    <w:uiPriority w:val="10"/>
    <w:rsid w:val="00414F89"/>
    <w:rPr>
      <w:b/>
      <w:iCs/>
      <w:color w:val="EB130B" w:themeColor="accent1" w:themeShade="BF"/>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14F89"/>
    <w:rPr>
      <w:rFonts w:asciiTheme="majorHAnsi" w:eastAsiaTheme="majorEastAsia" w:hAnsiTheme="majorHAnsi" w:cstheme="majorBidi"/>
      <w:b/>
      <w:color w:val="EB130B" w:themeColor="accent1"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sid w:val="00F84A13"/>
    <w:rPr>
      <w:rFonts w:asciiTheme="majorHAnsi" w:eastAsiaTheme="majorEastAsia" w:hAnsiTheme="majorHAnsi" w:cstheme="majorBidi"/>
      <w:b/>
      <w:iCs/>
      <w:color w:val="EB130B" w:themeColor="accent1" w:themeShade="BF"/>
      <w:sz w:val="22"/>
    </w:rPr>
  </w:style>
  <w:style w:type="character" w:customStyle="1" w:styleId="Heading8Char">
    <w:name w:val="Heading 8 Char"/>
    <w:basedOn w:val="DefaultParagraphFont"/>
    <w:link w:val="Heading8"/>
    <w:uiPriority w:val="9"/>
    <w:semiHidden/>
    <w:rsid w:val="00F84A13"/>
    <w:rPr>
      <w:rFonts w:asciiTheme="majorHAnsi" w:eastAsiaTheme="majorEastAsia" w:hAnsiTheme="majorHAnsi" w:cstheme="majorBidi"/>
      <w:b/>
      <w:i/>
      <w:color w:val="2A2A2A" w:themeColor="text2"/>
      <w:sz w:val="22"/>
      <w:szCs w:val="21"/>
    </w:rPr>
  </w:style>
  <w:style w:type="paragraph" w:styleId="Index3">
    <w:name w:val="index 3"/>
    <w:basedOn w:val="Normal"/>
    <w:next w:val="Normal"/>
    <w:autoRedefine/>
    <w:uiPriority w:val="99"/>
    <w:semiHidden/>
    <w:unhideWhenUsed/>
    <w:rsid w:val="00414F89"/>
    <w:pPr>
      <w:spacing w:before="317" w:after="317" w:line="240" w:lineRule="auto"/>
      <w:ind w:left="720" w:hanging="245"/>
      <w:contextualSpacing/>
    </w:pPr>
    <w:rPr>
      <w:b/>
      <w:color w:val="EB130B" w:themeColor="accent1" w:themeShade="BF"/>
    </w:rPr>
  </w:style>
  <w:style w:type="character" w:customStyle="1" w:styleId="Heading9Char">
    <w:name w:val="Heading 9 Char"/>
    <w:basedOn w:val="DefaultParagraphFont"/>
    <w:link w:val="Heading9"/>
    <w:uiPriority w:val="9"/>
    <w:semiHidden/>
    <w:rsid w:val="00F84A13"/>
    <w:rPr>
      <w:rFonts w:asciiTheme="majorHAnsi" w:eastAsiaTheme="majorEastAsia" w:hAnsiTheme="majorHAnsi" w:cstheme="majorBidi"/>
      <w:b/>
      <w:i/>
      <w:iCs/>
      <w:sz w:val="22"/>
      <w:szCs w:val="21"/>
    </w:rPr>
  </w:style>
  <w:style w:type="character" w:styleId="Emphasis">
    <w:name w:val="Emphasis"/>
    <w:basedOn w:val="DefaultParagraphFont"/>
    <w:uiPriority w:val="8"/>
    <w:qFormat/>
    <w:rsid w:val="00414F89"/>
    <w:rPr>
      <w:b w:val="0"/>
      <w:i w:val="0"/>
      <w:iCs/>
      <w:color w:val="EB130B" w:themeColor="accent1" w:themeShade="BF"/>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unhideWhenUsed/>
    <w:qFormat/>
    <w:pPr>
      <w:contextualSpacing/>
    </w:pPr>
    <w:rPr>
      <w:i/>
    </w:rPr>
  </w:style>
  <w:style w:type="paragraph" w:styleId="Caption">
    <w:name w:val="caption"/>
    <w:basedOn w:val="Normal"/>
    <w:next w:val="Normal"/>
    <w:uiPriority w:val="35"/>
    <w:semiHidden/>
    <w:unhideWhenUsed/>
    <w:qFormat/>
    <w:rsid w:val="00F84A13"/>
    <w:pPr>
      <w:spacing w:line="240" w:lineRule="auto"/>
    </w:pPr>
    <w:rPr>
      <w:i/>
      <w:iCs/>
      <w:sz w:val="22"/>
      <w:szCs w:val="18"/>
    </w:rPr>
  </w:style>
  <w:style w:type="paragraph" w:styleId="TOCHeading">
    <w:name w:val="TOC Heading"/>
    <w:basedOn w:val="Heading1"/>
    <w:next w:val="Normal"/>
    <w:uiPriority w:val="38"/>
    <w:qFormat/>
    <w:pPr>
      <w:spacing w:after="1320"/>
      <w:outlineLvl w:val="9"/>
    </w:pPr>
  </w:style>
  <w:style w:type="paragraph" w:styleId="Footer">
    <w:name w:val="footer"/>
    <w:basedOn w:val="Normal"/>
    <w:link w:val="FooterChar"/>
    <w:uiPriority w:val="99"/>
    <w:unhideWhenUsed/>
    <w:qFormat/>
    <w:pPr>
      <w:spacing w:after="0" w:line="240" w:lineRule="auto"/>
    </w:pPr>
    <w:rPr>
      <w:b/>
      <w:color w:val="F75952" w:themeColor="accent1"/>
      <w:sz w:val="38"/>
      <w:szCs w:val="38"/>
    </w:rPr>
  </w:style>
  <w:style w:type="character" w:customStyle="1" w:styleId="FooterChar">
    <w:name w:val="Footer Char"/>
    <w:basedOn w:val="DefaultParagraphFont"/>
    <w:link w:val="Footer"/>
    <w:uiPriority w:val="99"/>
    <w:rPr>
      <w:b/>
      <w:color w:val="F75952" w:themeColor="accent1"/>
      <w:sz w:val="38"/>
      <w:szCs w:val="38"/>
    </w:rPr>
  </w:style>
  <w:style w:type="paragraph" w:styleId="BalloonText">
    <w:name w:val="Balloon Text"/>
    <w:basedOn w:val="Normal"/>
    <w:link w:val="BalloonTextChar"/>
    <w:uiPriority w:val="99"/>
    <w:semiHidden/>
    <w:unhideWhenUsed/>
    <w:rsid w:val="00F84A13"/>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84A13"/>
    <w:rPr>
      <w:rFonts w:ascii="Segoe UI" w:hAnsi="Segoe UI" w:cs="Segoe UI"/>
      <w:sz w:val="22"/>
      <w:szCs w:val="18"/>
    </w:rPr>
  </w:style>
  <w:style w:type="character" w:styleId="IntenseEmphasis">
    <w:name w:val="Intense Emphasis"/>
    <w:basedOn w:val="DefaultParagraphFont"/>
    <w:uiPriority w:val="21"/>
    <w:semiHidden/>
    <w:unhideWhenUsed/>
    <w:qFormat/>
    <w:rsid w:val="00687519"/>
    <w:rPr>
      <w:b/>
      <w:i/>
      <w:iCs/>
      <w:caps/>
      <w:smallCaps w:val="0"/>
      <w:color w:val="9D0D07" w:themeColor="accent1" w:themeShade="80"/>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8"/>
    <w:semiHidden/>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pPr>
      <w:numPr>
        <w:ilvl w:val="1"/>
      </w:numPr>
      <w:spacing w:after="160"/>
    </w:pPr>
    <w:rPr>
      <w:rFonts w:asciiTheme="majorHAnsi" w:eastAsiaTheme="minorEastAsia" w:hAnsiTheme="majorHAnsi"/>
      <w:b/>
      <w:color w:val="F75952" w:themeColor="accent1"/>
      <w:sz w:val="50"/>
      <w:szCs w:val="22"/>
    </w:rPr>
  </w:style>
  <w:style w:type="character" w:customStyle="1" w:styleId="SubtitleChar">
    <w:name w:val="Subtitle Char"/>
    <w:basedOn w:val="DefaultParagraphFont"/>
    <w:link w:val="Subtitle"/>
    <w:uiPriority w:val="2"/>
    <w:rPr>
      <w:rFonts w:asciiTheme="majorHAnsi" w:eastAsiaTheme="minorEastAsia" w:hAnsiTheme="majorHAnsi"/>
      <w:b/>
      <w:color w:val="F75952" w:themeColor="accent1"/>
      <w:sz w:val="50"/>
      <w:szCs w:val="22"/>
    </w:rPr>
  </w:style>
  <w:style w:type="paragraph" w:styleId="TOC1">
    <w:name w:val="toc 1"/>
    <w:basedOn w:val="Normal"/>
    <w:next w:val="Normal"/>
    <w:autoRedefine/>
    <w:uiPriority w:val="39"/>
    <w:unhideWhenUsed/>
    <w:qFormat/>
    <w:pPr>
      <w:tabs>
        <w:tab w:val="right" w:leader="dot" w:pos="8630"/>
      </w:tabs>
      <w:spacing w:before="600" w:after="240"/>
    </w:pPr>
    <w:rPr>
      <w:rFonts w:asciiTheme="majorHAnsi" w:hAnsiTheme="majorHAnsi"/>
      <w:b/>
      <w:bCs/>
      <w:caps/>
      <w:color w:val="2A2A2A" w:themeColor="text2"/>
      <w:sz w:val="28"/>
    </w:rPr>
  </w:style>
  <w:style w:type="paragraph" w:styleId="TOC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2A2A2A" w:themeColor="text2"/>
      <w:sz w:val="3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16"/>
      </w:numPr>
    </w:pPr>
    <w:rPr>
      <w:i/>
    </w:rPr>
  </w:style>
  <w:style w:type="paragraph" w:styleId="BlockText">
    <w:name w:val="Block Text"/>
    <w:basedOn w:val="Normal"/>
    <w:uiPriority w:val="99"/>
    <w:semiHidden/>
    <w:unhideWhenUsed/>
    <w:rsid w:val="00414F89"/>
    <w:pPr>
      <w:pBdr>
        <w:top w:val="single" w:sz="2" w:space="10" w:color="EB130B" w:themeColor="accent1" w:themeShade="BF" w:shadow="1"/>
        <w:left w:val="single" w:sz="2" w:space="10" w:color="EB130B" w:themeColor="accent1" w:themeShade="BF" w:shadow="1"/>
        <w:bottom w:val="single" w:sz="2" w:space="10" w:color="EB130B" w:themeColor="accent1" w:themeShade="BF" w:shadow="1"/>
        <w:right w:val="single" w:sz="2" w:space="10" w:color="EB130B" w:themeColor="accent1" w:themeShade="BF" w:shadow="1"/>
      </w:pBdr>
      <w:ind w:left="1152" w:right="1152"/>
    </w:pPr>
    <w:rPr>
      <w:rFonts w:eastAsiaTheme="minorEastAsia"/>
      <w:i/>
      <w:iCs/>
      <w:color w:val="EB130B" w:themeColor="accent1" w:themeShade="BF"/>
    </w:rPr>
  </w:style>
  <w:style w:type="character" w:styleId="FollowedHyperlink">
    <w:name w:val="FollowedHyperlink"/>
    <w:basedOn w:val="DefaultParagraphFont"/>
    <w:uiPriority w:val="99"/>
    <w:semiHidden/>
    <w:unhideWhenUsed/>
    <w:rsid w:val="00687519"/>
    <w:rPr>
      <w:color w:val="296F71" w:themeColor="accent2" w:themeShade="80"/>
      <w:u w:val="single"/>
    </w:rPr>
  </w:style>
  <w:style w:type="character" w:styleId="Hyperlink">
    <w:name w:val="Hyperlink"/>
    <w:basedOn w:val="DefaultParagraphFont"/>
    <w:uiPriority w:val="99"/>
    <w:semiHidden/>
    <w:unhideWhenUsed/>
    <w:rsid w:val="00414F89"/>
    <w:rPr>
      <w:color w:val="934AA3" w:themeColor="accent5" w:themeShade="BF"/>
      <w:u w:val="single"/>
    </w:rPr>
  </w:style>
  <w:style w:type="paragraph" w:styleId="BodyText3">
    <w:name w:val="Body Text 3"/>
    <w:basedOn w:val="Normal"/>
    <w:link w:val="BodyText3Char"/>
    <w:uiPriority w:val="99"/>
    <w:semiHidden/>
    <w:unhideWhenUsed/>
    <w:rsid w:val="00F84A13"/>
    <w:pPr>
      <w:spacing w:after="120"/>
    </w:pPr>
    <w:rPr>
      <w:sz w:val="22"/>
      <w:szCs w:val="16"/>
    </w:rPr>
  </w:style>
  <w:style w:type="character" w:customStyle="1" w:styleId="BodyText3Char">
    <w:name w:val="Body Text 3 Char"/>
    <w:basedOn w:val="DefaultParagraphFont"/>
    <w:link w:val="BodyText3"/>
    <w:uiPriority w:val="99"/>
    <w:semiHidden/>
    <w:rsid w:val="00F84A13"/>
    <w:rPr>
      <w:sz w:val="22"/>
      <w:szCs w:val="16"/>
    </w:rPr>
  </w:style>
  <w:style w:type="paragraph" w:styleId="BodyTextIndent3">
    <w:name w:val="Body Text Indent 3"/>
    <w:basedOn w:val="Normal"/>
    <w:link w:val="BodyTextIndent3Char"/>
    <w:uiPriority w:val="99"/>
    <w:semiHidden/>
    <w:unhideWhenUsed/>
    <w:rsid w:val="00F84A13"/>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F84A13"/>
    <w:rPr>
      <w:sz w:val="22"/>
      <w:szCs w:val="16"/>
    </w:rPr>
  </w:style>
  <w:style w:type="character" w:styleId="CommentReference">
    <w:name w:val="annotation reference"/>
    <w:basedOn w:val="DefaultParagraphFont"/>
    <w:uiPriority w:val="99"/>
    <w:semiHidden/>
    <w:unhideWhenUsed/>
    <w:rsid w:val="00F84A13"/>
    <w:rPr>
      <w:sz w:val="22"/>
      <w:szCs w:val="16"/>
    </w:rPr>
  </w:style>
  <w:style w:type="paragraph" w:styleId="CommentText">
    <w:name w:val="annotation text"/>
    <w:basedOn w:val="Normal"/>
    <w:link w:val="CommentTextChar"/>
    <w:uiPriority w:val="99"/>
    <w:semiHidden/>
    <w:unhideWhenUsed/>
    <w:rsid w:val="00F84A13"/>
    <w:pPr>
      <w:spacing w:line="240" w:lineRule="auto"/>
    </w:pPr>
    <w:rPr>
      <w:sz w:val="22"/>
      <w:szCs w:val="20"/>
    </w:rPr>
  </w:style>
  <w:style w:type="character" w:customStyle="1" w:styleId="CommentTextChar">
    <w:name w:val="Comment Text Char"/>
    <w:basedOn w:val="DefaultParagraphFont"/>
    <w:link w:val="CommentText"/>
    <w:uiPriority w:val="99"/>
    <w:semiHidden/>
    <w:rsid w:val="00F84A13"/>
    <w:rPr>
      <w:sz w:val="22"/>
      <w:szCs w:val="20"/>
    </w:rPr>
  </w:style>
  <w:style w:type="paragraph" w:styleId="CommentSubject">
    <w:name w:val="annotation subject"/>
    <w:basedOn w:val="CommentText"/>
    <w:next w:val="CommentText"/>
    <w:link w:val="CommentSubjectChar"/>
    <w:uiPriority w:val="99"/>
    <w:semiHidden/>
    <w:unhideWhenUsed/>
    <w:rsid w:val="00F84A13"/>
    <w:rPr>
      <w:b/>
      <w:bCs/>
    </w:rPr>
  </w:style>
  <w:style w:type="character" w:customStyle="1" w:styleId="CommentSubjectChar">
    <w:name w:val="Comment Subject Char"/>
    <w:basedOn w:val="CommentTextChar"/>
    <w:link w:val="CommentSubject"/>
    <w:uiPriority w:val="99"/>
    <w:semiHidden/>
    <w:rsid w:val="00F84A13"/>
    <w:rPr>
      <w:b/>
      <w:bCs/>
      <w:sz w:val="22"/>
      <w:szCs w:val="20"/>
    </w:rPr>
  </w:style>
  <w:style w:type="paragraph" w:styleId="DocumentMap">
    <w:name w:val="Document Map"/>
    <w:basedOn w:val="Normal"/>
    <w:link w:val="DocumentMapChar"/>
    <w:uiPriority w:val="99"/>
    <w:semiHidden/>
    <w:unhideWhenUsed/>
    <w:rsid w:val="00F84A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84A13"/>
    <w:rPr>
      <w:rFonts w:ascii="Segoe UI" w:hAnsi="Segoe UI" w:cs="Segoe UI"/>
      <w:sz w:val="22"/>
      <w:szCs w:val="16"/>
    </w:rPr>
  </w:style>
  <w:style w:type="paragraph" w:styleId="EndnoteText">
    <w:name w:val="endnote text"/>
    <w:basedOn w:val="Normal"/>
    <w:link w:val="EndnoteTextChar"/>
    <w:uiPriority w:val="99"/>
    <w:semiHidden/>
    <w:unhideWhenUsed/>
    <w:rsid w:val="00F84A13"/>
    <w:pPr>
      <w:spacing w:after="0" w:line="240" w:lineRule="auto"/>
    </w:pPr>
    <w:rPr>
      <w:sz w:val="22"/>
      <w:szCs w:val="20"/>
    </w:rPr>
  </w:style>
  <w:style w:type="character" w:customStyle="1" w:styleId="EndnoteTextChar">
    <w:name w:val="Endnote Text Char"/>
    <w:basedOn w:val="DefaultParagraphFont"/>
    <w:link w:val="EndnoteText"/>
    <w:uiPriority w:val="99"/>
    <w:semiHidden/>
    <w:rsid w:val="00F84A13"/>
    <w:rPr>
      <w:sz w:val="22"/>
      <w:szCs w:val="20"/>
    </w:rPr>
  </w:style>
  <w:style w:type="paragraph" w:styleId="EnvelopeReturn">
    <w:name w:val="envelope return"/>
    <w:basedOn w:val="Normal"/>
    <w:uiPriority w:val="99"/>
    <w:semiHidden/>
    <w:unhideWhenUsed/>
    <w:rsid w:val="00F84A13"/>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F84A13"/>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F84A13"/>
    <w:rPr>
      <w:sz w:val="22"/>
      <w:szCs w:val="20"/>
    </w:rPr>
  </w:style>
  <w:style w:type="character" w:styleId="HTMLCode">
    <w:name w:val="HTML Code"/>
    <w:basedOn w:val="DefaultParagraphFont"/>
    <w:uiPriority w:val="99"/>
    <w:semiHidden/>
    <w:unhideWhenUsed/>
    <w:rsid w:val="00F84A13"/>
    <w:rPr>
      <w:rFonts w:ascii="Consolas" w:hAnsi="Consolas"/>
      <w:sz w:val="22"/>
      <w:szCs w:val="20"/>
    </w:rPr>
  </w:style>
  <w:style w:type="paragraph" w:styleId="HTMLPreformatted">
    <w:name w:val="HTML Preformatted"/>
    <w:basedOn w:val="Normal"/>
    <w:link w:val="HTMLPreformattedChar"/>
    <w:uiPriority w:val="99"/>
    <w:semiHidden/>
    <w:unhideWhenUsed/>
    <w:rsid w:val="00F84A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F84A13"/>
    <w:rPr>
      <w:rFonts w:ascii="Consolas" w:hAnsi="Consolas"/>
      <w:sz w:val="22"/>
      <w:szCs w:val="20"/>
    </w:rPr>
  </w:style>
  <w:style w:type="character" w:styleId="HTMLKeyboard">
    <w:name w:val="HTML Keyboard"/>
    <w:basedOn w:val="DefaultParagraphFont"/>
    <w:uiPriority w:val="99"/>
    <w:semiHidden/>
    <w:unhideWhenUsed/>
    <w:rsid w:val="00F84A13"/>
    <w:rPr>
      <w:rFonts w:ascii="Consolas" w:hAnsi="Consolas"/>
      <w:sz w:val="22"/>
      <w:szCs w:val="20"/>
    </w:rPr>
  </w:style>
  <w:style w:type="character" w:styleId="HTMLTypewriter">
    <w:name w:val="HTML Typewriter"/>
    <w:basedOn w:val="DefaultParagraphFont"/>
    <w:uiPriority w:val="99"/>
    <w:semiHidden/>
    <w:unhideWhenUsed/>
    <w:rsid w:val="00F84A13"/>
    <w:rPr>
      <w:rFonts w:ascii="Consolas" w:hAnsi="Consolas"/>
      <w:sz w:val="22"/>
      <w:szCs w:val="20"/>
    </w:rPr>
  </w:style>
  <w:style w:type="paragraph" w:styleId="MacroText">
    <w:name w:val="macro"/>
    <w:link w:val="MacroTextCh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F84A13"/>
    <w:rPr>
      <w:rFonts w:ascii="Consolas" w:hAnsi="Consolas"/>
      <w:sz w:val="22"/>
      <w:szCs w:val="20"/>
    </w:rPr>
  </w:style>
  <w:style w:type="paragraph" w:styleId="PlainText">
    <w:name w:val="Plain Text"/>
    <w:basedOn w:val="Normal"/>
    <w:link w:val="PlainTextChar"/>
    <w:uiPriority w:val="99"/>
    <w:semiHidden/>
    <w:unhideWhenUsed/>
    <w:rsid w:val="00F84A13"/>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F84A13"/>
    <w:rPr>
      <w:rFonts w:ascii="Consolas" w:hAnsi="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AppData\Roaming\Microsoft\Templates\Paper%20with%20cover%20and%20TOC.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286F70"/>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Paper with cover and TOC</Template>
  <TotalTime>76</TotalTime>
  <Pages>5</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 Injury Matters</dc:creator>
  <cp:keywords/>
  <dc:description/>
  <cp:lastModifiedBy>Brain Injury Matters</cp:lastModifiedBy>
  <cp:revision>21</cp:revision>
  <dcterms:created xsi:type="dcterms:W3CDTF">2022-06-06T04:17:00Z</dcterms:created>
  <dcterms:modified xsi:type="dcterms:W3CDTF">2022-06-06T05:42:00Z</dcterms:modified>
</cp:coreProperties>
</file>